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36"/>
          <w:szCs w:val="36"/>
        </w:rPr>
      </w:pPr>
      <w:r>
        <w:rPr>
          <w:rFonts w:hint="eastAsia"/>
          <w:sz w:val="36"/>
          <w:szCs w:val="36"/>
        </w:rPr>
        <w:t>《福建省初中学科教学与考试指导意见备考丛书》</w:t>
      </w:r>
    </w:p>
    <w:p>
      <w:pPr>
        <w:pStyle w:val="6"/>
        <w:rPr>
          <w:sz w:val="36"/>
          <w:szCs w:val="36"/>
        </w:rPr>
      </w:pPr>
      <w:r>
        <w:rPr>
          <w:rFonts w:hint="eastAsia"/>
          <w:sz w:val="36"/>
          <w:szCs w:val="36"/>
        </w:rPr>
        <w:t>征订单</w:t>
      </w:r>
    </w:p>
    <w:p>
      <w:pPr>
        <w:spacing w:line="44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根据教育部《义务教育课程标</w:t>
      </w: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准》、福建省教育厅《福建省初中学科教学与考试指导意见》等文件精神和我省教学与考试实际，福建教育杂志社联合福建人民出版社、福建教育出版社，组织福建省初中各学科知名专家等省内优质编写团队和出版力量，编写出版了《中考直通卷》丛书。该丛书紧扣我省中考改革发展方向，质量优良、仿真度高，能有效帮助广大考生更加准确把握中考脉络，更高效复习备考。欢迎订阅，联系电话：0591-87091858 /  0591-87091861。</w:t>
      </w:r>
    </w:p>
    <w:tbl>
      <w:tblPr>
        <w:tblW w:w="102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5343"/>
        <w:gridCol w:w="1163"/>
        <w:gridCol w:w="1125"/>
        <w:gridCol w:w="1193"/>
      </w:tblGrid>
      <w:tr>
        <w:tblPrEx>
          <w:shd w:val="clear"/>
        </w:tblPrEx>
        <w:trPr>
          <w:trHeight w:val="699" w:hRule="atLeast"/>
        </w:trPr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订购单位</w:t>
            </w:r>
          </w:p>
        </w:tc>
        <w:tc>
          <w:tcPr>
            <w:tcW w:w="882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63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 系 人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3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征 订 号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    名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定价（元）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数量（册）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35822130009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福建省初中学科教学与考试指导意见 语文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35822130018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福建省初中学科教学与考试指导意见 数学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35822130027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福建省初中学科教学与考试指导意见 英语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35822130036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福建省初中学科教学与考试指导意见 道德与法治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35822130045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福建省初中学科教学与考试指导意见 历史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35822130054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福建省初中学科教学与考试指导意见 地理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35822130063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福建省初中学科教学与考试指导意见 生物学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35822130072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福建省初中学科教学与考试指导意见 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35822130081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福建省初中学科教学与考试指导意见 化学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35822130492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中考直通卷·语文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35822130508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中考直通卷·英语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35822130517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中考直通卷·地理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35822130526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中考直通卷·历史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35822130535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中考直通卷·道德与法治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35822130544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中考直通卷·数学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35822130553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中考直通卷·物理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35822130562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中考直通卷·化学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35822130571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中考直通卷·生物学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  计（大  写）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40" w:lineRule="exact"/>
        <w:jc w:val="both"/>
        <w:rPr>
          <w:rFonts w:ascii="楷体_GB2312" w:eastAsia="楷体_GB2312"/>
          <w:sz w:val="28"/>
          <w:szCs w:val="28"/>
        </w:rPr>
      </w:pPr>
    </w:p>
    <w:p>
      <w:pPr>
        <w:spacing w:line="440" w:lineRule="exact"/>
        <w:jc w:val="both"/>
        <w:rPr>
          <w:rFonts w:ascii="楷体_GB2312" w:eastAsia="楷体_GB2312"/>
          <w:sz w:val="28"/>
          <w:szCs w:val="28"/>
        </w:rPr>
      </w:pPr>
    </w:p>
    <w:p>
      <w:pPr>
        <w:spacing w:line="440" w:lineRule="exact"/>
        <w:jc w:val="both"/>
        <w:rPr>
          <w:rFonts w:ascii="楷体_GB2312" w:eastAsia="楷体_GB2312"/>
          <w:sz w:val="28"/>
          <w:szCs w:val="28"/>
        </w:rPr>
      </w:pPr>
    </w:p>
    <w:p>
      <w:pPr>
        <w:spacing w:line="440" w:lineRule="exact"/>
        <w:ind w:firstLine="560" w:firstLineChars="200"/>
        <w:jc w:val="righ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福建教育杂志社</w:t>
      </w:r>
    </w:p>
    <w:p>
      <w:pPr>
        <w:spacing w:line="440" w:lineRule="exact"/>
        <w:ind w:firstLine="560" w:firstLineChars="200"/>
        <w:jc w:val="righ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年    月    日</w:t>
      </w:r>
    </w:p>
    <w:sectPr>
      <w:pgSz w:w="11906" w:h="16838"/>
      <w:pgMar w:top="287" w:right="907" w:bottom="56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haris SIL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haris SIL">
    <w:panose1 w:val="02000500060000020004"/>
    <w:charset w:val="00"/>
    <w:family w:val="auto"/>
    <w:pitch w:val="default"/>
    <w:sig w:usb0="A00002FF" w:usb1="5200A1FF" w:usb2="02000009" w:usb3="00000000" w:csb0="20000197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22A9E"/>
    <w:rsid w:val="0010303B"/>
    <w:rsid w:val="00161EC9"/>
    <w:rsid w:val="003848C6"/>
    <w:rsid w:val="0039117F"/>
    <w:rsid w:val="003E2654"/>
    <w:rsid w:val="004658B2"/>
    <w:rsid w:val="004E2F72"/>
    <w:rsid w:val="005B722E"/>
    <w:rsid w:val="005E7CAF"/>
    <w:rsid w:val="00632F57"/>
    <w:rsid w:val="00666221"/>
    <w:rsid w:val="00676D04"/>
    <w:rsid w:val="007553F5"/>
    <w:rsid w:val="00801AAB"/>
    <w:rsid w:val="00803EB0"/>
    <w:rsid w:val="0085456E"/>
    <w:rsid w:val="00A84694"/>
    <w:rsid w:val="00AE359B"/>
    <w:rsid w:val="00BC5434"/>
    <w:rsid w:val="00C77985"/>
    <w:rsid w:val="00C95F2E"/>
    <w:rsid w:val="00D30FDC"/>
    <w:rsid w:val="00D728F6"/>
    <w:rsid w:val="00E664F2"/>
    <w:rsid w:val="00EF7C42"/>
    <w:rsid w:val="00F34D5A"/>
    <w:rsid w:val="05821DD3"/>
    <w:rsid w:val="0C53734D"/>
    <w:rsid w:val="119516E2"/>
    <w:rsid w:val="15274381"/>
    <w:rsid w:val="1F974468"/>
    <w:rsid w:val="2C4A7602"/>
    <w:rsid w:val="30C22A9E"/>
    <w:rsid w:val="339D7C7C"/>
    <w:rsid w:val="33B865A6"/>
    <w:rsid w:val="34F02097"/>
    <w:rsid w:val="499E4B44"/>
    <w:rsid w:val="5CC00C94"/>
    <w:rsid w:val="68E80A7A"/>
    <w:rsid w:val="69DD4E72"/>
    <w:rsid w:val="6BC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DFD0D9-49C6-4AE7-A14D-2E0F514A3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106</Words>
  <Characters>605</Characters>
  <Lines>5</Lines>
  <Paragraphs>1</Paragraphs>
  <TotalTime>19</TotalTime>
  <ScaleCrop>false</ScaleCrop>
  <LinksUpToDate>false</LinksUpToDate>
  <CharactersWithSpaces>710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2021-03-09T07:20:00Z</dcterms:created>
  <dc:creator>LincanLiu刘淋</dc:creator>
  <cp:lastModifiedBy>LincanLiu刘淋</cp:lastModifiedBy>
  <cp:lastPrinted>2022-02-25T09:26:26Z</cp:lastPrinted>
  <dcterms:modified xsi:type="dcterms:W3CDTF">2022-02-25T09:31:07Z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