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66" w:rsidRDefault="009E3A66" w:rsidP="00BD68CE">
      <w:pPr>
        <w:jc w:val="center"/>
        <w:rPr>
          <w:rFonts w:ascii="黑体" w:eastAsia="黑体" w:hAnsi="黑体" w:cs="黑体"/>
          <w:bCs/>
          <w:color w:val="000000"/>
          <w:szCs w:val="32"/>
        </w:rPr>
      </w:pPr>
    </w:p>
    <w:p w:rsidR="00BD68CE" w:rsidRDefault="00BD68CE" w:rsidP="00BD68CE">
      <w:pPr>
        <w:jc w:val="center"/>
        <w:rPr>
          <w:rFonts w:ascii="方正小标宋简体" w:eastAsia="方正小标宋简体" w:hAnsi="方正小标宋简体" w:cs="方正小标宋简体"/>
          <w:color w:val="000000"/>
          <w:sz w:val="44"/>
          <w:szCs w:val="44"/>
        </w:rPr>
      </w:pPr>
      <w:r>
        <w:rPr>
          <w:rFonts w:ascii="华文中宋" w:eastAsia="华文中宋" w:hAnsi="华文中宋" w:cs="华文中宋" w:hint="eastAsia"/>
          <w:color w:val="000000"/>
          <w:sz w:val="36"/>
          <w:szCs w:val="36"/>
        </w:rPr>
        <w:t>中国新闻奖新闻期刊参评作品推荐表</w: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1"/>
        <w:gridCol w:w="3755"/>
        <w:gridCol w:w="1276"/>
        <w:gridCol w:w="3866"/>
      </w:tblGrid>
      <w:tr w:rsidR="00BD68CE" w:rsidRPr="0043508B" w:rsidTr="004D68BF">
        <w:trPr>
          <w:cantSplit/>
          <w:trHeight w:hRule="exact" w:val="738"/>
          <w:jc w:val="center"/>
        </w:trPr>
        <w:tc>
          <w:tcPr>
            <w:tcW w:w="1501" w:type="dxa"/>
            <w:vMerge w:val="restart"/>
            <w:vAlign w:val="center"/>
          </w:tcPr>
          <w:p w:rsidR="00BD68CE" w:rsidRPr="00191241" w:rsidRDefault="00BD68CE" w:rsidP="002C792F">
            <w:pPr>
              <w:spacing w:line="380" w:lineRule="exact"/>
              <w:jc w:val="center"/>
              <w:rPr>
                <w:rFonts w:ascii="华文中宋" w:eastAsia="华文中宋" w:hAnsi="华文中宋" w:cs="华文中宋"/>
                <w:color w:val="000000"/>
                <w:sz w:val="24"/>
                <w:szCs w:val="24"/>
              </w:rPr>
            </w:pPr>
            <w:r w:rsidRPr="00191241">
              <w:rPr>
                <w:rFonts w:ascii="华文中宋" w:eastAsia="华文中宋" w:hAnsi="华文中宋" w:cs="华文中宋" w:hint="eastAsia"/>
                <w:color w:val="000000"/>
                <w:sz w:val="24"/>
                <w:szCs w:val="24"/>
              </w:rPr>
              <w:t>作品标题</w:t>
            </w:r>
          </w:p>
        </w:tc>
        <w:tc>
          <w:tcPr>
            <w:tcW w:w="3755" w:type="dxa"/>
            <w:vMerge w:val="restart"/>
            <w:vAlign w:val="center"/>
          </w:tcPr>
          <w:p w:rsidR="00BD68CE" w:rsidRPr="00F261A5" w:rsidRDefault="00DA5290" w:rsidP="002C792F">
            <w:pPr>
              <w:spacing w:line="260" w:lineRule="exact"/>
              <w:rPr>
                <w:rFonts w:ascii="仿宋_GB2312" w:hAnsi="华文中宋" w:hint="eastAsia"/>
                <w:sz w:val="24"/>
                <w:szCs w:val="24"/>
              </w:rPr>
            </w:pPr>
            <w:r w:rsidRPr="00F261A5">
              <w:rPr>
                <w:rFonts w:ascii="仿宋_GB2312" w:hAnsi="华文中宋" w:hint="eastAsia"/>
                <w:sz w:val="24"/>
                <w:szCs w:val="24"/>
              </w:rPr>
              <w:t>用儿童哲学塑造学校精神</w:t>
            </w:r>
          </w:p>
        </w:tc>
        <w:tc>
          <w:tcPr>
            <w:tcW w:w="1276" w:type="dxa"/>
            <w:vAlign w:val="center"/>
          </w:tcPr>
          <w:p w:rsidR="00BD68CE" w:rsidRPr="00191241" w:rsidRDefault="00BD68CE" w:rsidP="002C792F">
            <w:pPr>
              <w:spacing w:line="380" w:lineRule="exact"/>
              <w:jc w:val="center"/>
              <w:rPr>
                <w:rFonts w:ascii="华文中宋" w:eastAsia="华文中宋" w:hAnsi="华文中宋"/>
                <w:color w:val="000000"/>
                <w:sz w:val="24"/>
                <w:szCs w:val="24"/>
              </w:rPr>
            </w:pPr>
            <w:r w:rsidRPr="00191241">
              <w:rPr>
                <w:rFonts w:ascii="华文中宋" w:eastAsia="华文中宋" w:hAnsi="华文中宋" w:hint="eastAsia"/>
                <w:color w:val="000000"/>
                <w:sz w:val="24"/>
                <w:szCs w:val="24"/>
              </w:rPr>
              <w:t>参评项目</w:t>
            </w:r>
          </w:p>
        </w:tc>
        <w:tc>
          <w:tcPr>
            <w:tcW w:w="3866" w:type="dxa"/>
            <w:vAlign w:val="center"/>
          </w:tcPr>
          <w:p w:rsidR="00BD68CE" w:rsidRPr="00F261A5" w:rsidRDefault="00DA5290" w:rsidP="002C792F">
            <w:pPr>
              <w:spacing w:line="260" w:lineRule="exact"/>
              <w:rPr>
                <w:rFonts w:ascii="仿宋_GB2312" w:hAnsi="华文中宋" w:hint="eastAsia"/>
                <w:sz w:val="24"/>
                <w:szCs w:val="24"/>
              </w:rPr>
            </w:pPr>
            <w:r w:rsidRPr="00F261A5">
              <w:rPr>
                <w:rFonts w:ascii="仿宋_GB2312" w:hAnsi="华文中宋" w:hint="eastAsia"/>
                <w:sz w:val="24"/>
                <w:szCs w:val="24"/>
              </w:rPr>
              <w:t>通讯</w:t>
            </w:r>
          </w:p>
        </w:tc>
      </w:tr>
      <w:tr w:rsidR="00BD68CE" w:rsidRPr="0043508B" w:rsidTr="004D68BF">
        <w:trPr>
          <w:cantSplit/>
          <w:trHeight w:hRule="exact" w:val="698"/>
          <w:jc w:val="center"/>
        </w:trPr>
        <w:tc>
          <w:tcPr>
            <w:tcW w:w="1501" w:type="dxa"/>
            <w:vMerge/>
            <w:vAlign w:val="center"/>
          </w:tcPr>
          <w:p w:rsidR="00BD68CE" w:rsidRPr="00191241" w:rsidRDefault="00BD68CE" w:rsidP="002C792F">
            <w:pPr>
              <w:spacing w:line="380" w:lineRule="exact"/>
              <w:ind w:firstLine="560"/>
              <w:jc w:val="center"/>
              <w:rPr>
                <w:rFonts w:ascii="华文中宋" w:eastAsia="华文中宋" w:hAnsi="华文中宋" w:cs="华文中宋"/>
                <w:color w:val="000000"/>
                <w:sz w:val="24"/>
                <w:szCs w:val="24"/>
              </w:rPr>
            </w:pPr>
          </w:p>
        </w:tc>
        <w:tc>
          <w:tcPr>
            <w:tcW w:w="3755" w:type="dxa"/>
            <w:vMerge/>
            <w:vAlign w:val="center"/>
          </w:tcPr>
          <w:p w:rsidR="00BD68CE" w:rsidRPr="00F261A5" w:rsidRDefault="00BD68CE" w:rsidP="002C792F">
            <w:pPr>
              <w:spacing w:line="260" w:lineRule="exact"/>
              <w:rPr>
                <w:rFonts w:ascii="仿宋_GB2312" w:hAnsi="华文中宋" w:hint="eastAsia"/>
                <w:sz w:val="24"/>
                <w:szCs w:val="24"/>
              </w:rPr>
            </w:pPr>
          </w:p>
        </w:tc>
        <w:tc>
          <w:tcPr>
            <w:tcW w:w="1276" w:type="dxa"/>
            <w:vAlign w:val="center"/>
          </w:tcPr>
          <w:p w:rsidR="00BD68CE" w:rsidRPr="00191241" w:rsidRDefault="00BD68CE" w:rsidP="002C792F">
            <w:pPr>
              <w:spacing w:line="380" w:lineRule="exact"/>
              <w:jc w:val="center"/>
              <w:rPr>
                <w:rFonts w:ascii="华文中宋" w:eastAsia="华文中宋" w:hAnsi="华文中宋"/>
                <w:color w:val="000000"/>
                <w:sz w:val="24"/>
                <w:szCs w:val="24"/>
              </w:rPr>
            </w:pPr>
            <w:r w:rsidRPr="00191241">
              <w:rPr>
                <w:rFonts w:ascii="华文中宋" w:eastAsia="华文中宋" w:hAnsi="华文中宋" w:hint="eastAsia"/>
                <w:color w:val="000000"/>
                <w:sz w:val="24"/>
                <w:szCs w:val="24"/>
              </w:rPr>
              <w:t>体裁</w:t>
            </w:r>
          </w:p>
        </w:tc>
        <w:tc>
          <w:tcPr>
            <w:tcW w:w="3866" w:type="dxa"/>
            <w:vAlign w:val="center"/>
          </w:tcPr>
          <w:p w:rsidR="00BD68CE" w:rsidRPr="00F261A5" w:rsidRDefault="00BD68CE" w:rsidP="002C792F">
            <w:pPr>
              <w:spacing w:line="260" w:lineRule="exact"/>
              <w:rPr>
                <w:rFonts w:ascii="仿宋_GB2312" w:hAnsi="华文中宋" w:hint="eastAsia"/>
                <w:sz w:val="24"/>
                <w:szCs w:val="24"/>
              </w:rPr>
            </w:pPr>
          </w:p>
        </w:tc>
      </w:tr>
      <w:tr w:rsidR="00BD68CE" w:rsidRPr="0043508B" w:rsidTr="004D68BF">
        <w:trPr>
          <w:cantSplit/>
          <w:trHeight w:hRule="exact" w:val="694"/>
          <w:jc w:val="center"/>
        </w:trPr>
        <w:tc>
          <w:tcPr>
            <w:tcW w:w="1501" w:type="dxa"/>
            <w:vMerge/>
            <w:vAlign w:val="center"/>
          </w:tcPr>
          <w:p w:rsidR="00BD68CE" w:rsidRPr="00191241" w:rsidRDefault="00BD68CE" w:rsidP="002C792F">
            <w:pPr>
              <w:spacing w:line="380" w:lineRule="exact"/>
              <w:ind w:firstLine="560"/>
              <w:jc w:val="center"/>
              <w:rPr>
                <w:rFonts w:ascii="华文中宋" w:eastAsia="华文中宋" w:hAnsi="华文中宋" w:cs="华文中宋"/>
                <w:color w:val="000000"/>
                <w:sz w:val="24"/>
                <w:szCs w:val="24"/>
              </w:rPr>
            </w:pPr>
          </w:p>
        </w:tc>
        <w:tc>
          <w:tcPr>
            <w:tcW w:w="3755" w:type="dxa"/>
            <w:vMerge/>
            <w:vAlign w:val="center"/>
          </w:tcPr>
          <w:p w:rsidR="00BD68CE" w:rsidRPr="00F261A5" w:rsidRDefault="00BD68CE" w:rsidP="002C792F">
            <w:pPr>
              <w:spacing w:line="260" w:lineRule="exact"/>
              <w:rPr>
                <w:rFonts w:ascii="仿宋_GB2312" w:hAnsi="华文中宋" w:hint="eastAsia"/>
                <w:sz w:val="24"/>
                <w:szCs w:val="24"/>
              </w:rPr>
            </w:pPr>
          </w:p>
        </w:tc>
        <w:tc>
          <w:tcPr>
            <w:tcW w:w="1276" w:type="dxa"/>
            <w:vAlign w:val="center"/>
          </w:tcPr>
          <w:p w:rsidR="00BD68CE" w:rsidRPr="00191241" w:rsidRDefault="00BD68CE" w:rsidP="002C792F">
            <w:pPr>
              <w:spacing w:line="380" w:lineRule="exact"/>
              <w:jc w:val="center"/>
              <w:rPr>
                <w:rFonts w:ascii="华文中宋" w:eastAsia="华文中宋" w:hAnsi="华文中宋"/>
                <w:color w:val="000000"/>
                <w:sz w:val="24"/>
                <w:szCs w:val="24"/>
              </w:rPr>
            </w:pPr>
            <w:r w:rsidRPr="00191241">
              <w:rPr>
                <w:rFonts w:ascii="华文中宋" w:eastAsia="华文中宋" w:hAnsi="华文中宋" w:hint="eastAsia"/>
                <w:color w:val="000000"/>
                <w:sz w:val="24"/>
                <w:szCs w:val="24"/>
              </w:rPr>
              <w:t>语种</w:t>
            </w:r>
          </w:p>
        </w:tc>
        <w:tc>
          <w:tcPr>
            <w:tcW w:w="3866" w:type="dxa"/>
            <w:vAlign w:val="center"/>
          </w:tcPr>
          <w:p w:rsidR="00BD68CE" w:rsidRPr="00F261A5" w:rsidRDefault="00BD68CE" w:rsidP="002C792F">
            <w:pPr>
              <w:spacing w:line="260" w:lineRule="exact"/>
              <w:rPr>
                <w:rFonts w:ascii="仿宋_GB2312" w:hAnsi="华文中宋" w:hint="eastAsia"/>
                <w:sz w:val="24"/>
                <w:szCs w:val="24"/>
              </w:rPr>
            </w:pPr>
          </w:p>
        </w:tc>
      </w:tr>
      <w:tr w:rsidR="00BD68CE" w:rsidRPr="0043508B" w:rsidTr="004D68BF">
        <w:trPr>
          <w:trHeight w:val="667"/>
          <w:jc w:val="center"/>
        </w:trPr>
        <w:tc>
          <w:tcPr>
            <w:tcW w:w="1501" w:type="dxa"/>
            <w:vAlign w:val="center"/>
          </w:tcPr>
          <w:p w:rsidR="00BD68CE" w:rsidRPr="00191241" w:rsidRDefault="00BD68CE" w:rsidP="002C792F">
            <w:pPr>
              <w:spacing w:line="320" w:lineRule="exact"/>
              <w:jc w:val="center"/>
              <w:rPr>
                <w:rFonts w:ascii="华文中宋" w:eastAsia="华文中宋" w:hAnsi="华文中宋" w:cs="华文中宋"/>
                <w:color w:val="000000"/>
                <w:spacing w:val="-12"/>
                <w:sz w:val="24"/>
                <w:szCs w:val="24"/>
              </w:rPr>
            </w:pPr>
            <w:r w:rsidRPr="00191241">
              <w:rPr>
                <w:rFonts w:ascii="华文中宋" w:eastAsia="华文中宋" w:hAnsi="华文中宋" w:cs="华文中宋" w:hint="eastAsia"/>
                <w:color w:val="000000"/>
                <w:spacing w:val="-12"/>
                <w:sz w:val="24"/>
                <w:szCs w:val="24"/>
              </w:rPr>
              <w:t>作  者</w:t>
            </w:r>
          </w:p>
          <w:p w:rsidR="00BD68CE" w:rsidRPr="00191241" w:rsidRDefault="00BD68CE" w:rsidP="002C792F">
            <w:pPr>
              <w:spacing w:line="320" w:lineRule="exact"/>
              <w:jc w:val="center"/>
              <w:rPr>
                <w:rFonts w:ascii="华文中宋" w:eastAsia="华文中宋" w:hAnsi="华文中宋" w:cs="华文中宋"/>
                <w:color w:val="000000"/>
                <w:spacing w:val="-12"/>
                <w:sz w:val="24"/>
                <w:szCs w:val="24"/>
              </w:rPr>
            </w:pPr>
            <w:r w:rsidRPr="00191241">
              <w:rPr>
                <w:rFonts w:ascii="华文中宋" w:eastAsia="华文中宋" w:hAnsi="华文中宋" w:cs="华文中宋" w:hint="eastAsia"/>
                <w:color w:val="000000"/>
                <w:spacing w:val="-12"/>
                <w:sz w:val="24"/>
                <w:szCs w:val="24"/>
              </w:rPr>
              <w:t>（主创人员）</w:t>
            </w:r>
          </w:p>
        </w:tc>
        <w:tc>
          <w:tcPr>
            <w:tcW w:w="3755" w:type="dxa"/>
            <w:vAlign w:val="center"/>
          </w:tcPr>
          <w:p w:rsidR="00BD68CE" w:rsidRPr="00F261A5" w:rsidRDefault="00DA5290" w:rsidP="002C792F">
            <w:pPr>
              <w:spacing w:line="260" w:lineRule="exact"/>
              <w:rPr>
                <w:rFonts w:ascii="仿宋_GB2312" w:hAnsi="华文中宋" w:hint="eastAsia"/>
                <w:sz w:val="24"/>
                <w:szCs w:val="24"/>
              </w:rPr>
            </w:pPr>
            <w:r w:rsidRPr="00F261A5">
              <w:rPr>
                <w:rFonts w:ascii="仿宋_GB2312" w:hAnsi="华文中宋" w:hint="eastAsia"/>
                <w:sz w:val="24"/>
                <w:szCs w:val="24"/>
              </w:rPr>
              <w:t>郑甜心、黄旭升</w:t>
            </w:r>
          </w:p>
        </w:tc>
        <w:tc>
          <w:tcPr>
            <w:tcW w:w="1276" w:type="dxa"/>
            <w:vAlign w:val="center"/>
          </w:tcPr>
          <w:p w:rsidR="00BD68CE" w:rsidRPr="00191241" w:rsidRDefault="00BD68CE" w:rsidP="00BD68CE">
            <w:pPr>
              <w:spacing w:line="240" w:lineRule="exact"/>
              <w:jc w:val="center"/>
              <w:rPr>
                <w:rFonts w:ascii="华文中宋" w:eastAsia="华文中宋" w:hAnsi="华文中宋"/>
                <w:color w:val="000000"/>
                <w:w w:val="95"/>
                <w:sz w:val="24"/>
                <w:szCs w:val="24"/>
              </w:rPr>
            </w:pPr>
            <w:r w:rsidRPr="00191241">
              <w:rPr>
                <w:rFonts w:ascii="华文中宋" w:eastAsia="华文中宋" w:hAnsi="华文中宋" w:hint="eastAsia"/>
                <w:color w:val="000000"/>
                <w:sz w:val="24"/>
                <w:szCs w:val="24"/>
              </w:rPr>
              <w:t>编辑</w:t>
            </w:r>
          </w:p>
        </w:tc>
        <w:tc>
          <w:tcPr>
            <w:tcW w:w="3866" w:type="dxa"/>
            <w:vAlign w:val="center"/>
          </w:tcPr>
          <w:p w:rsidR="00BD68CE" w:rsidRPr="00F261A5" w:rsidRDefault="00DA5290" w:rsidP="00F64C19">
            <w:pPr>
              <w:spacing w:line="260" w:lineRule="exact"/>
              <w:rPr>
                <w:rFonts w:ascii="仿宋_GB2312" w:hAnsi="华文中宋" w:hint="eastAsia"/>
                <w:sz w:val="24"/>
                <w:szCs w:val="24"/>
              </w:rPr>
            </w:pPr>
            <w:r w:rsidRPr="00F261A5">
              <w:rPr>
                <w:rFonts w:ascii="仿宋_GB2312" w:hAnsi="华文中宋" w:hint="eastAsia"/>
                <w:sz w:val="24"/>
                <w:szCs w:val="24"/>
              </w:rPr>
              <w:t>郑甜心</w:t>
            </w:r>
            <w:r w:rsidR="00F64C19" w:rsidRPr="00F261A5">
              <w:rPr>
                <w:rFonts w:ascii="仿宋_GB2312" w:hAnsi="华文中宋" w:hint="eastAsia"/>
                <w:sz w:val="24"/>
                <w:szCs w:val="24"/>
              </w:rPr>
              <w:t>、黄旭升</w:t>
            </w:r>
          </w:p>
        </w:tc>
      </w:tr>
      <w:tr w:rsidR="00BD68CE" w:rsidRPr="0043508B" w:rsidTr="004D68BF">
        <w:trPr>
          <w:cantSplit/>
          <w:trHeight w:val="788"/>
          <w:jc w:val="center"/>
        </w:trPr>
        <w:tc>
          <w:tcPr>
            <w:tcW w:w="1501" w:type="dxa"/>
            <w:vAlign w:val="center"/>
          </w:tcPr>
          <w:p w:rsidR="00BD68CE" w:rsidRPr="00191241" w:rsidRDefault="00BD68CE" w:rsidP="002C792F">
            <w:pPr>
              <w:jc w:val="center"/>
              <w:rPr>
                <w:rFonts w:ascii="华文中宋" w:eastAsia="华文中宋" w:hAnsi="华文中宋" w:cs="华文中宋"/>
                <w:color w:val="000000"/>
                <w:sz w:val="24"/>
                <w:szCs w:val="24"/>
              </w:rPr>
            </w:pPr>
            <w:r w:rsidRPr="00191241">
              <w:rPr>
                <w:rFonts w:ascii="华文中宋" w:eastAsia="华文中宋" w:hAnsi="华文中宋" w:cs="华文中宋" w:hint="eastAsia"/>
                <w:color w:val="000000"/>
                <w:sz w:val="24"/>
                <w:szCs w:val="24"/>
              </w:rPr>
              <w:t>原创单位</w:t>
            </w:r>
          </w:p>
        </w:tc>
        <w:tc>
          <w:tcPr>
            <w:tcW w:w="3755" w:type="dxa"/>
            <w:vAlign w:val="center"/>
          </w:tcPr>
          <w:p w:rsidR="00BD68CE" w:rsidRPr="00F261A5" w:rsidRDefault="00DA5290" w:rsidP="002C792F">
            <w:pPr>
              <w:spacing w:line="260" w:lineRule="exact"/>
              <w:rPr>
                <w:rFonts w:ascii="仿宋_GB2312" w:hAnsi="华文中宋" w:hint="eastAsia"/>
                <w:sz w:val="24"/>
                <w:szCs w:val="24"/>
              </w:rPr>
            </w:pPr>
            <w:r w:rsidRPr="00F261A5">
              <w:rPr>
                <w:rFonts w:ascii="仿宋_GB2312" w:hAnsi="华文中宋" w:hint="eastAsia"/>
                <w:sz w:val="24"/>
                <w:szCs w:val="24"/>
              </w:rPr>
              <w:t>福建教育杂志社</w:t>
            </w:r>
          </w:p>
        </w:tc>
        <w:tc>
          <w:tcPr>
            <w:tcW w:w="1276" w:type="dxa"/>
            <w:vAlign w:val="center"/>
          </w:tcPr>
          <w:p w:rsidR="00BD68CE" w:rsidRPr="00191241" w:rsidRDefault="00BD68CE" w:rsidP="002C792F">
            <w:pPr>
              <w:spacing w:line="240" w:lineRule="exact"/>
              <w:rPr>
                <w:rFonts w:ascii="华文中宋" w:eastAsia="华文中宋" w:hAnsi="华文中宋"/>
                <w:color w:val="000000"/>
                <w:sz w:val="24"/>
                <w:szCs w:val="24"/>
                <w:highlight w:val="green"/>
              </w:rPr>
            </w:pPr>
            <w:r w:rsidRPr="00191241">
              <w:rPr>
                <w:rFonts w:ascii="华文中宋" w:eastAsia="华文中宋" w:hAnsi="华文中宋" w:hint="eastAsia"/>
                <w:color w:val="000000"/>
                <w:sz w:val="24"/>
                <w:szCs w:val="24"/>
              </w:rPr>
              <w:t>刊播单位</w:t>
            </w:r>
          </w:p>
        </w:tc>
        <w:tc>
          <w:tcPr>
            <w:tcW w:w="3866" w:type="dxa"/>
            <w:vAlign w:val="center"/>
          </w:tcPr>
          <w:p w:rsidR="00BD68CE" w:rsidRPr="00F261A5" w:rsidRDefault="00DA5290" w:rsidP="002C792F">
            <w:pPr>
              <w:spacing w:line="260" w:lineRule="exact"/>
              <w:rPr>
                <w:rFonts w:ascii="仿宋_GB2312" w:hAnsi="华文中宋" w:hint="eastAsia"/>
                <w:sz w:val="24"/>
                <w:szCs w:val="24"/>
              </w:rPr>
            </w:pPr>
            <w:r w:rsidRPr="00F261A5">
              <w:rPr>
                <w:rFonts w:ascii="仿宋_GB2312" w:hAnsi="华文中宋" w:hint="eastAsia"/>
                <w:sz w:val="24"/>
                <w:szCs w:val="24"/>
              </w:rPr>
              <w:t>福建教育杂志社</w:t>
            </w:r>
          </w:p>
        </w:tc>
      </w:tr>
      <w:tr w:rsidR="00BD68CE" w:rsidRPr="0043508B" w:rsidTr="004D68BF">
        <w:trPr>
          <w:cantSplit/>
          <w:trHeight w:hRule="exact" w:val="1109"/>
          <w:jc w:val="center"/>
        </w:trPr>
        <w:tc>
          <w:tcPr>
            <w:tcW w:w="1501" w:type="dxa"/>
            <w:vAlign w:val="center"/>
          </w:tcPr>
          <w:p w:rsidR="00BD68CE" w:rsidRPr="00191241" w:rsidRDefault="00BD68CE" w:rsidP="002C792F">
            <w:pPr>
              <w:spacing w:line="440" w:lineRule="exact"/>
              <w:jc w:val="center"/>
              <w:rPr>
                <w:rFonts w:ascii="华文中宋" w:eastAsia="华文中宋" w:hAnsi="华文中宋" w:cs="华文中宋"/>
                <w:color w:val="000000"/>
                <w:sz w:val="24"/>
                <w:szCs w:val="24"/>
              </w:rPr>
            </w:pPr>
            <w:r w:rsidRPr="00191241">
              <w:rPr>
                <w:rFonts w:ascii="华文中宋" w:eastAsia="华文中宋" w:hAnsi="华文中宋" w:cs="华文中宋" w:hint="eastAsia"/>
                <w:color w:val="000000"/>
                <w:sz w:val="24"/>
                <w:szCs w:val="24"/>
              </w:rPr>
              <w:t>年度刊期</w:t>
            </w:r>
          </w:p>
        </w:tc>
        <w:tc>
          <w:tcPr>
            <w:tcW w:w="3755" w:type="dxa"/>
            <w:vAlign w:val="center"/>
          </w:tcPr>
          <w:p w:rsidR="00BD68CE" w:rsidRPr="00F261A5" w:rsidRDefault="00DA5290" w:rsidP="002C792F">
            <w:pPr>
              <w:spacing w:line="260" w:lineRule="exact"/>
              <w:rPr>
                <w:rFonts w:ascii="仿宋_GB2312" w:hAnsi="华文中宋" w:hint="eastAsia"/>
                <w:sz w:val="24"/>
                <w:szCs w:val="24"/>
              </w:rPr>
            </w:pPr>
            <w:r w:rsidRPr="00F261A5">
              <w:rPr>
                <w:rFonts w:ascii="仿宋_GB2312" w:hAnsi="华文中宋" w:hint="eastAsia"/>
                <w:sz w:val="24"/>
                <w:szCs w:val="24"/>
              </w:rPr>
              <w:t>《福建教育》2023年第40期</w:t>
            </w:r>
          </w:p>
        </w:tc>
        <w:tc>
          <w:tcPr>
            <w:tcW w:w="1276" w:type="dxa"/>
            <w:vAlign w:val="center"/>
          </w:tcPr>
          <w:p w:rsidR="00BD68CE" w:rsidRPr="00191241" w:rsidRDefault="00BD68CE" w:rsidP="002C792F">
            <w:pPr>
              <w:spacing w:line="260" w:lineRule="exact"/>
              <w:rPr>
                <w:rFonts w:ascii="华文中宋" w:eastAsia="华文中宋" w:hAnsi="华文中宋"/>
                <w:color w:val="000000"/>
                <w:sz w:val="24"/>
                <w:szCs w:val="24"/>
              </w:rPr>
            </w:pPr>
            <w:r w:rsidRPr="00191241">
              <w:rPr>
                <w:rFonts w:ascii="华文中宋" w:eastAsia="华文中宋" w:hAnsi="华文中宋" w:hint="eastAsia"/>
                <w:color w:val="000000"/>
                <w:sz w:val="24"/>
                <w:szCs w:val="24"/>
              </w:rPr>
              <w:t>刊播日期</w:t>
            </w:r>
          </w:p>
        </w:tc>
        <w:tc>
          <w:tcPr>
            <w:tcW w:w="3866" w:type="dxa"/>
            <w:vAlign w:val="center"/>
          </w:tcPr>
          <w:p w:rsidR="00BD68CE" w:rsidRPr="00F261A5" w:rsidRDefault="00DA5290" w:rsidP="002C792F">
            <w:pPr>
              <w:spacing w:line="260" w:lineRule="exact"/>
              <w:rPr>
                <w:rFonts w:ascii="仿宋_GB2312" w:hAnsi="华文中宋" w:hint="eastAsia"/>
                <w:color w:val="000000"/>
                <w:sz w:val="24"/>
                <w:szCs w:val="24"/>
              </w:rPr>
            </w:pPr>
            <w:r w:rsidRPr="00F261A5">
              <w:rPr>
                <w:rFonts w:ascii="仿宋_GB2312" w:hAnsi="华文中宋" w:hint="eastAsia"/>
                <w:sz w:val="24"/>
                <w:szCs w:val="24"/>
              </w:rPr>
              <w:t>2023年10月2日</w:t>
            </w:r>
          </w:p>
        </w:tc>
      </w:tr>
      <w:tr w:rsidR="00BD68CE" w:rsidRPr="0043508B" w:rsidTr="004D68BF">
        <w:trPr>
          <w:cantSplit/>
          <w:trHeight w:hRule="exact" w:val="855"/>
          <w:jc w:val="center"/>
        </w:trPr>
        <w:tc>
          <w:tcPr>
            <w:tcW w:w="1501" w:type="dxa"/>
            <w:vAlign w:val="center"/>
          </w:tcPr>
          <w:p w:rsidR="00BD68CE" w:rsidRPr="00191241" w:rsidRDefault="00BD68CE" w:rsidP="002C792F">
            <w:pPr>
              <w:spacing w:line="340" w:lineRule="exact"/>
              <w:rPr>
                <w:rFonts w:ascii="华文中宋" w:eastAsia="华文中宋" w:hAnsi="华文中宋"/>
                <w:color w:val="000000"/>
                <w:sz w:val="24"/>
                <w:szCs w:val="24"/>
              </w:rPr>
            </w:pPr>
            <w:r w:rsidRPr="00191241">
              <w:rPr>
                <w:rFonts w:ascii="华文中宋" w:eastAsia="华文中宋" w:hAnsi="华文中宋" w:hint="eastAsia"/>
                <w:color w:val="000000"/>
                <w:sz w:val="24"/>
                <w:szCs w:val="24"/>
              </w:rPr>
              <w:t>新媒体作品填报网址</w:t>
            </w:r>
          </w:p>
        </w:tc>
        <w:tc>
          <w:tcPr>
            <w:tcW w:w="3755" w:type="dxa"/>
            <w:vAlign w:val="center"/>
          </w:tcPr>
          <w:p w:rsidR="00BD68CE" w:rsidRPr="00191241" w:rsidRDefault="00BD68CE" w:rsidP="002C792F">
            <w:pPr>
              <w:spacing w:line="260" w:lineRule="exact"/>
              <w:rPr>
                <w:rFonts w:ascii="华文中宋" w:eastAsia="华文中宋" w:hAnsi="华文中宋"/>
                <w:color w:val="000000"/>
                <w:sz w:val="24"/>
                <w:szCs w:val="24"/>
              </w:rPr>
            </w:pPr>
          </w:p>
        </w:tc>
        <w:tc>
          <w:tcPr>
            <w:tcW w:w="1276" w:type="dxa"/>
            <w:vAlign w:val="center"/>
          </w:tcPr>
          <w:p w:rsidR="00BD68CE" w:rsidRPr="00191241" w:rsidRDefault="00BD68CE" w:rsidP="002C792F">
            <w:pPr>
              <w:spacing w:line="260" w:lineRule="exact"/>
              <w:rPr>
                <w:rFonts w:ascii="华文中宋" w:eastAsia="华文中宋" w:hAnsi="华文中宋"/>
                <w:color w:val="000000"/>
                <w:sz w:val="24"/>
                <w:szCs w:val="24"/>
              </w:rPr>
            </w:pPr>
            <w:r w:rsidRPr="00191241">
              <w:rPr>
                <w:rFonts w:ascii="华文中宋" w:eastAsia="华文中宋" w:hAnsi="华文中宋" w:hint="eastAsia"/>
                <w:color w:val="000000"/>
                <w:sz w:val="24"/>
                <w:szCs w:val="24"/>
              </w:rPr>
              <w:t>字数/时长</w:t>
            </w:r>
          </w:p>
        </w:tc>
        <w:tc>
          <w:tcPr>
            <w:tcW w:w="3866" w:type="dxa"/>
            <w:vAlign w:val="center"/>
          </w:tcPr>
          <w:p w:rsidR="00BD68CE" w:rsidRPr="00F261A5" w:rsidRDefault="00DA5290" w:rsidP="002C792F">
            <w:pPr>
              <w:spacing w:line="260" w:lineRule="exact"/>
              <w:rPr>
                <w:rFonts w:ascii="仿宋_GB2312" w:hAnsi="华文中宋" w:hint="eastAsia"/>
                <w:sz w:val="24"/>
                <w:szCs w:val="24"/>
              </w:rPr>
            </w:pPr>
            <w:r w:rsidRPr="00F261A5">
              <w:rPr>
                <w:rFonts w:ascii="仿宋_GB2312" w:hAnsi="华文中宋" w:hint="eastAsia"/>
                <w:sz w:val="24"/>
                <w:szCs w:val="24"/>
              </w:rPr>
              <w:t>7776字</w:t>
            </w:r>
          </w:p>
        </w:tc>
      </w:tr>
      <w:tr w:rsidR="00BD68CE" w:rsidRPr="0043508B" w:rsidTr="004D68BF">
        <w:trPr>
          <w:cantSplit/>
          <w:trHeight w:val="2217"/>
          <w:jc w:val="center"/>
        </w:trPr>
        <w:tc>
          <w:tcPr>
            <w:tcW w:w="1501" w:type="dxa"/>
            <w:vAlign w:val="center"/>
          </w:tcPr>
          <w:p w:rsidR="00BD68CE" w:rsidRPr="0043508B" w:rsidRDefault="00BD68CE" w:rsidP="002C792F">
            <w:pPr>
              <w:spacing w:line="340" w:lineRule="exact"/>
              <w:jc w:val="center"/>
              <w:rPr>
                <w:rFonts w:ascii="华文中宋" w:eastAsia="华文中宋" w:hAnsi="华文中宋"/>
                <w:color w:val="000000"/>
                <w:sz w:val="24"/>
                <w:szCs w:val="24"/>
              </w:rPr>
            </w:pPr>
            <w:r w:rsidRPr="0043508B">
              <w:rPr>
                <w:rFonts w:ascii="华文中宋" w:eastAsia="华文中宋" w:hAnsi="华文中宋" w:hint="eastAsia"/>
                <w:color w:val="000000"/>
                <w:sz w:val="24"/>
                <w:szCs w:val="24"/>
              </w:rPr>
              <w:t xml:space="preserve">  ︵</w:t>
            </w:r>
          </w:p>
          <w:p w:rsidR="00BD68CE" w:rsidRPr="0043508B" w:rsidRDefault="00BD68CE" w:rsidP="002C792F">
            <w:pPr>
              <w:spacing w:line="340" w:lineRule="exact"/>
              <w:jc w:val="center"/>
              <w:rPr>
                <w:rFonts w:ascii="华文中宋" w:eastAsia="华文中宋" w:hAnsi="华文中宋"/>
                <w:color w:val="000000"/>
                <w:sz w:val="24"/>
                <w:szCs w:val="24"/>
              </w:rPr>
            </w:pPr>
            <w:r w:rsidRPr="0043508B">
              <w:rPr>
                <w:rFonts w:ascii="华文中宋" w:eastAsia="华文中宋" w:hAnsi="华文中宋" w:hint="eastAsia"/>
                <w:color w:val="000000"/>
                <w:sz w:val="24"/>
                <w:szCs w:val="24"/>
              </w:rPr>
              <w:t>作采</w:t>
            </w:r>
          </w:p>
          <w:p w:rsidR="00BD68CE" w:rsidRPr="0043508B" w:rsidRDefault="00BD68CE" w:rsidP="002C792F">
            <w:pPr>
              <w:spacing w:line="340" w:lineRule="exact"/>
              <w:jc w:val="center"/>
              <w:rPr>
                <w:rFonts w:ascii="华文中宋" w:eastAsia="华文中宋" w:hAnsi="华文中宋"/>
                <w:color w:val="000000"/>
                <w:sz w:val="24"/>
                <w:szCs w:val="24"/>
              </w:rPr>
            </w:pPr>
            <w:r w:rsidRPr="0043508B">
              <w:rPr>
                <w:rFonts w:ascii="华文中宋" w:eastAsia="华文中宋" w:hAnsi="华文中宋" w:hint="eastAsia"/>
                <w:color w:val="000000"/>
                <w:sz w:val="24"/>
                <w:szCs w:val="24"/>
              </w:rPr>
              <w:t>品编</w:t>
            </w:r>
          </w:p>
          <w:p w:rsidR="00BD68CE" w:rsidRPr="0043508B" w:rsidRDefault="00BD68CE" w:rsidP="002C792F">
            <w:pPr>
              <w:spacing w:line="340" w:lineRule="exact"/>
              <w:jc w:val="center"/>
              <w:rPr>
                <w:rFonts w:ascii="华文中宋" w:eastAsia="华文中宋" w:hAnsi="华文中宋"/>
                <w:color w:val="000000"/>
                <w:sz w:val="24"/>
                <w:szCs w:val="24"/>
              </w:rPr>
            </w:pPr>
            <w:r w:rsidRPr="0043508B">
              <w:rPr>
                <w:rFonts w:ascii="华文中宋" w:eastAsia="华文中宋" w:hAnsi="华文中宋" w:hint="eastAsia"/>
                <w:color w:val="000000"/>
                <w:sz w:val="24"/>
                <w:szCs w:val="24"/>
              </w:rPr>
              <w:t>简过</w:t>
            </w:r>
          </w:p>
          <w:p w:rsidR="00BD68CE" w:rsidRPr="0043508B" w:rsidRDefault="00BD68CE" w:rsidP="002C792F">
            <w:pPr>
              <w:spacing w:line="340" w:lineRule="exact"/>
              <w:jc w:val="center"/>
              <w:rPr>
                <w:rFonts w:ascii="华文中宋" w:eastAsia="华文中宋" w:hAnsi="华文中宋"/>
                <w:color w:val="000000"/>
                <w:sz w:val="24"/>
                <w:szCs w:val="24"/>
              </w:rPr>
            </w:pPr>
            <w:r w:rsidRPr="0043508B">
              <w:rPr>
                <w:rFonts w:ascii="华文中宋" w:eastAsia="华文中宋" w:hAnsi="华文中宋" w:hint="eastAsia"/>
                <w:color w:val="000000"/>
                <w:sz w:val="24"/>
                <w:szCs w:val="24"/>
              </w:rPr>
              <w:t>介程</w:t>
            </w:r>
          </w:p>
          <w:p w:rsidR="00BD68CE" w:rsidRPr="0043508B" w:rsidRDefault="00BD68CE" w:rsidP="002C792F">
            <w:pPr>
              <w:spacing w:line="340" w:lineRule="exact"/>
              <w:jc w:val="center"/>
              <w:rPr>
                <w:rFonts w:ascii="华文中宋" w:eastAsia="华文中宋" w:hAnsi="华文中宋"/>
                <w:color w:val="000000"/>
                <w:sz w:val="24"/>
                <w:szCs w:val="24"/>
              </w:rPr>
            </w:pPr>
            <w:r w:rsidRPr="0043508B">
              <w:rPr>
                <w:rFonts w:ascii="华文中宋" w:eastAsia="华文中宋" w:hAnsi="华文中宋" w:hint="eastAsia"/>
                <w:color w:val="000000"/>
                <w:sz w:val="24"/>
                <w:szCs w:val="24"/>
              </w:rPr>
              <w:t xml:space="preserve">  ︶</w:t>
            </w:r>
          </w:p>
        </w:tc>
        <w:tc>
          <w:tcPr>
            <w:tcW w:w="8897" w:type="dxa"/>
            <w:gridSpan w:val="3"/>
            <w:vAlign w:val="center"/>
          </w:tcPr>
          <w:p w:rsidR="00BD68CE" w:rsidRPr="00F261A5" w:rsidRDefault="0028056F" w:rsidP="00F261A5">
            <w:pPr>
              <w:spacing w:line="260" w:lineRule="exact"/>
              <w:ind w:firstLineChars="196" w:firstLine="445"/>
              <w:rPr>
                <w:rFonts w:ascii="仿宋_GB2312" w:hAnsi="华文中宋" w:hint="eastAsia"/>
                <w:color w:val="000000"/>
                <w:w w:val="95"/>
                <w:sz w:val="24"/>
                <w:szCs w:val="24"/>
              </w:rPr>
            </w:pPr>
            <w:r w:rsidRPr="00F261A5">
              <w:rPr>
                <w:rFonts w:ascii="仿宋_GB2312" w:hAnsi="华文中宋" w:hint="eastAsia"/>
                <w:color w:val="000000"/>
                <w:w w:val="95"/>
                <w:sz w:val="24"/>
                <w:szCs w:val="24"/>
              </w:rPr>
              <w:t>记者深入基层学校，蹲点采访，与学校领导、教师、学生、学生家长深入交流，于日常教学和生活细节中</w:t>
            </w:r>
            <w:r w:rsidR="00275987" w:rsidRPr="00F261A5">
              <w:rPr>
                <w:rFonts w:ascii="仿宋_GB2312" w:hAnsi="华文中宋" w:hint="eastAsia"/>
                <w:color w:val="000000"/>
                <w:w w:val="95"/>
                <w:sz w:val="24"/>
                <w:szCs w:val="24"/>
              </w:rPr>
              <w:t>，</w:t>
            </w:r>
            <w:r w:rsidRPr="00F261A5">
              <w:rPr>
                <w:rFonts w:ascii="仿宋_GB2312" w:hAnsi="华文中宋" w:hint="eastAsia"/>
                <w:color w:val="000000"/>
                <w:w w:val="95"/>
                <w:sz w:val="24"/>
                <w:szCs w:val="24"/>
              </w:rPr>
              <w:t>感受教育理念的变化之于学校发展、教师专业成长、学生生命成长的塑造和影响。</w:t>
            </w:r>
            <w:r w:rsidR="001A6BB5" w:rsidRPr="00F261A5">
              <w:rPr>
                <w:rFonts w:ascii="仿宋_GB2312" w:hAnsi="华文中宋" w:hint="eastAsia"/>
                <w:color w:val="000000"/>
                <w:w w:val="95"/>
                <w:sz w:val="24"/>
                <w:szCs w:val="24"/>
              </w:rPr>
              <w:t>在文字记录、照片拍摄、音视频制作的过程中，文章的脉络逐渐清晰，人物的形象逐渐丰满，学校的办学理念逐渐鲜活，学校的社会满意度逐渐凸显，教育之于社会和人生的功用逐渐显现。</w:t>
            </w:r>
          </w:p>
        </w:tc>
      </w:tr>
      <w:tr w:rsidR="00BD68CE" w:rsidRPr="0043508B" w:rsidTr="004D68BF">
        <w:trPr>
          <w:cantSplit/>
          <w:trHeight w:hRule="exact" w:val="2437"/>
          <w:jc w:val="center"/>
        </w:trPr>
        <w:tc>
          <w:tcPr>
            <w:tcW w:w="1501" w:type="dxa"/>
            <w:vAlign w:val="center"/>
          </w:tcPr>
          <w:p w:rsidR="00BD68CE" w:rsidRPr="0043508B" w:rsidRDefault="00BD68CE" w:rsidP="002C792F">
            <w:pPr>
              <w:spacing w:line="380" w:lineRule="exact"/>
              <w:jc w:val="center"/>
              <w:rPr>
                <w:rFonts w:ascii="华文中宋" w:eastAsia="华文中宋" w:hAnsi="华文中宋"/>
                <w:color w:val="000000"/>
                <w:sz w:val="24"/>
                <w:szCs w:val="24"/>
              </w:rPr>
            </w:pPr>
            <w:r w:rsidRPr="0043508B">
              <w:rPr>
                <w:rFonts w:ascii="华文中宋" w:eastAsia="华文中宋" w:hAnsi="华文中宋" w:hint="eastAsia"/>
                <w:color w:val="000000"/>
                <w:sz w:val="24"/>
                <w:szCs w:val="24"/>
              </w:rPr>
              <w:t>社</w:t>
            </w:r>
          </w:p>
          <w:p w:rsidR="00BD68CE" w:rsidRPr="0043508B" w:rsidRDefault="00BD68CE" w:rsidP="002C792F">
            <w:pPr>
              <w:spacing w:line="380" w:lineRule="exact"/>
              <w:jc w:val="center"/>
              <w:rPr>
                <w:rFonts w:ascii="华文中宋" w:eastAsia="华文中宋" w:hAnsi="华文中宋"/>
                <w:color w:val="000000"/>
                <w:sz w:val="24"/>
                <w:szCs w:val="24"/>
              </w:rPr>
            </w:pPr>
            <w:r w:rsidRPr="0043508B">
              <w:rPr>
                <w:rFonts w:ascii="华文中宋" w:eastAsia="华文中宋" w:hAnsi="华文中宋" w:hint="eastAsia"/>
                <w:color w:val="000000"/>
                <w:sz w:val="24"/>
                <w:szCs w:val="24"/>
              </w:rPr>
              <w:t>会</w:t>
            </w:r>
          </w:p>
          <w:p w:rsidR="00BD68CE" w:rsidRPr="0043508B" w:rsidRDefault="00BD68CE" w:rsidP="002C792F">
            <w:pPr>
              <w:spacing w:line="380" w:lineRule="exact"/>
              <w:jc w:val="center"/>
              <w:rPr>
                <w:rFonts w:ascii="华文中宋" w:eastAsia="华文中宋" w:hAnsi="华文中宋"/>
                <w:color w:val="000000"/>
                <w:sz w:val="24"/>
                <w:szCs w:val="24"/>
              </w:rPr>
            </w:pPr>
            <w:r w:rsidRPr="0043508B">
              <w:rPr>
                <w:rFonts w:ascii="华文中宋" w:eastAsia="华文中宋" w:hAnsi="华文中宋" w:hint="eastAsia"/>
                <w:color w:val="000000"/>
                <w:sz w:val="24"/>
                <w:szCs w:val="24"/>
              </w:rPr>
              <w:t>效</w:t>
            </w:r>
          </w:p>
          <w:p w:rsidR="00BD68CE" w:rsidRPr="0043508B" w:rsidRDefault="00BD68CE" w:rsidP="002C792F">
            <w:pPr>
              <w:spacing w:line="380" w:lineRule="exact"/>
              <w:jc w:val="center"/>
              <w:rPr>
                <w:rFonts w:ascii="华文中宋" w:eastAsia="华文中宋" w:hAnsi="华文中宋"/>
                <w:color w:val="000000"/>
                <w:sz w:val="24"/>
                <w:szCs w:val="24"/>
              </w:rPr>
            </w:pPr>
            <w:r w:rsidRPr="0043508B">
              <w:rPr>
                <w:rFonts w:ascii="华文中宋" w:eastAsia="华文中宋" w:hAnsi="华文中宋" w:hint="eastAsia"/>
                <w:color w:val="000000"/>
                <w:sz w:val="24"/>
                <w:szCs w:val="24"/>
              </w:rPr>
              <w:t>果</w:t>
            </w:r>
          </w:p>
        </w:tc>
        <w:tc>
          <w:tcPr>
            <w:tcW w:w="8897" w:type="dxa"/>
            <w:gridSpan w:val="3"/>
            <w:vAlign w:val="center"/>
          </w:tcPr>
          <w:p w:rsidR="00FD220F" w:rsidRPr="00F261A5" w:rsidRDefault="00A35EE7" w:rsidP="00983450">
            <w:pPr>
              <w:spacing w:line="260" w:lineRule="exact"/>
              <w:ind w:firstLineChars="200" w:firstLine="480"/>
              <w:rPr>
                <w:rFonts w:ascii="仿宋_GB2312" w:hAnsi="华文中宋" w:hint="eastAsia"/>
                <w:color w:val="000000"/>
                <w:sz w:val="24"/>
                <w:szCs w:val="24"/>
              </w:rPr>
            </w:pPr>
            <w:r w:rsidRPr="00F261A5">
              <w:rPr>
                <w:rFonts w:ascii="仿宋_GB2312" w:hAnsi="华文中宋" w:hint="eastAsia"/>
                <w:color w:val="000000"/>
                <w:sz w:val="24"/>
                <w:szCs w:val="24"/>
              </w:rPr>
              <w:t>该文刊发后</w:t>
            </w:r>
            <w:r w:rsidR="0047600B" w:rsidRPr="00F261A5">
              <w:rPr>
                <w:rFonts w:ascii="仿宋_GB2312" w:hAnsi="华文中宋" w:hint="eastAsia"/>
                <w:color w:val="000000"/>
                <w:sz w:val="24"/>
                <w:szCs w:val="24"/>
              </w:rPr>
              <w:t>，学校的办学理念受到省内外学校的高度关注，</w:t>
            </w:r>
            <w:r w:rsidRPr="00F261A5">
              <w:rPr>
                <w:rFonts w:ascii="仿宋_GB2312" w:hAnsi="华文中宋" w:hint="eastAsia"/>
                <w:color w:val="000000"/>
                <w:sz w:val="24"/>
                <w:szCs w:val="24"/>
              </w:rPr>
              <w:t>办学经验受到福建省教育厅、泉州市教育局、丰泽区教育局的高度肯定</w:t>
            </w:r>
            <w:r w:rsidR="00983450" w:rsidRPr="00F261A5">
              <w:rPr>
                <w:rFonts w:ascii="仿宋_GB2312" w:hAnsi="华文中宋" w:hint="eastAsia"/>
                <w:color w:val="000000"/>
                <w:sz w:val="24"/>
                <w:szCs w:val="24"/>
              </w:rPr>
              <w:t>。</w:t>
            </w:r>
            <w:r w:rsidR="0047600B" w:rsidRPr="00F261A5">
              <w:rPr>
                <w:rFonts w:ascii="仿宋_GB2312" w:hAnsi="华文中宋" w:hint="eastAsia"/>
                <w:color w:val="000000"/>
                <w:sz w:val="24"/>
                <w:szCs w:val="24"/>
              </w:rPr>
              <w:t>文章</w:t>
            </w:r>
            <w:r w:rsidR="000F1433" w:rsidRPr="00F261A5">
              <w:rPr>
                <w:rFonts w:ascii="仿宋_GB2312" w:hAnsi="华文中宋" w:hint="eastAsia"/>
                <w:color w:val="000000"/>
                <w:sz w:val="24"/>
                <w:szCs w:val="24"/>
              </w:rPr>
              <w:t>产生了强大的凝聚力和向心力：海内外校友通过阅读该文章，更加深入了解母校的发展历程，感慨学校又一飞跃；数千家长通过阅读该文章，对学校和老师更加敬佩和信任，对家门口的好学校更加放心；福建省普教室正高级教师黄国才</w:t>
            </w:r>
            <w:r w:rsidR="00983450" w:rsidRPr="00F261A5">
              <w:rPr>
                <w:rFonts w:ascii="仿宋_GB2312" w:hAnsi="华文中宋" w:hint="eastAsia"/>
                <w:color w:val="000000"/>
                <w:sz w:val="24"/>
                <w:szCs w:val="24"/>
              </w:rPr>
              <w:t>看完文章寄语学</w:t>
            </w:r>
            <w:r w:rsidR="000F1433" w:rsidRPr="00F261A5">
              <w:rPr>
                <w:rFonts w:ascii="仿宋_GB2312" w:hAnsi="华文中宋" w:hint="eastAsia"/>
                <w:color w:val="000000"/>
                <w:sz w:val="24"/>
                <w:szCs w:val="24"/>
              </w:rPr>
              <w:t>校，“把‘儿童哲学’透彻理解、一以贯之，必出理想境界”；</w:t>
            </w:r>
            <w:r w:rsidR="00983450" w:rsidRPr="00F261A5">
              <w:rPr>
                <w:rFonts w:ascii="仿宋_GB2312" w:hAnsi="华文中宋" w:hint="eastAsia"/>
                <w:color w:val="000000"/>
                <w:sz w:val="24"/>
                <w:szCs w:val="24"/>
              </w:rPr>
              <w:t>学校教师</w:t>
            </w:r>
            <w:r w:rsidR="000F1433" w:rsidRPr="00F261A5">
              <w:rPr>
                <w:rFonts w:ascii="仿宋_GB2312" w:hAnsi="华文中宋" w:hint="eastAsia"/>
                <w:color w:val="000000"/>
                <w:sz w:val="24"/>
                <w:szCs w:val="24"/>
              </w:rPr>
              <w:t>纷纷表示深受鼓舞与感动，读自己的故事，</w:t>
            </w:r>
            <w:r w:rsidR="00983450" w:rsidRPr="00F261A5">
              <w:rPr>
                <w:rFonts w:ascii="仿宋_GB2312" w:hAnsi="华文中宋" w:hint="eastAsia"/>
                <w:color w:val="000000"/>
                <w:sz w:val="24"/>
                <w:szCs w:val="24"/>
              </w:rPr>
              <w:t>做自己喜欢的教育事业，在</w:t>
            </w:r>
            <w:r w:rsidR="000F1433" w:rsidRPr="00F261A5">
              <w:rPr>
                <w:rFonts w:ascii="仿宋_GB2312" w:hAnsi="华文中宋" w:hint="eastAsia"/>
                <w:color w:val="000000"/>
                <w:sz w:val="24"/>
                <w:szCs w:val="24"/>
              </w:rPr>
              <w:t>工作岗位上继续发光发热</w:t>
            </w:r>
            <w:r w:rsidR="00983450" w:rsidRPr="00F261A5">
              <w:rPr>
                <w:rFonts w:ascii="仿宋_GB2312" w:hAnsi="华文中宋" w:hint="eastAsia"/>
                <w:color w:val="000000"/>
                <w:sz w:val="24"/>
                <w:szCs w:val="24"/>
              </w:rPr>
              <w:t>。</w:t>
            </w:r>
          </w:p>
        </w:tc>
      </w:tr>
      <w:tr w:rsidR="00BD68CE" w:rsidRPr="0043508B" w:rsidTr="00F261A5">
        <w:trPr>
          <w:cantSplit/>
          <w:trHeight w:hRule="exact" w:val="3974"/>
          <w:jc w:val="center"/>
        </w:trPr>
        <w:tc>
          <w:tcPr>
            <w:tcW w:w="1501" w:type="dxa"/>
            <w:vAlign w:val="center"/>
          </w:tcPr>
          <w:p w:rsidR="00BD68CE" w:rsidRPr="0043508B" w:rsidRDefault="00BD68CE" w:rsidP="002C792F">
            <w:pPr>
              <w:spacing w:line="380" w:lineRule="exact"/>
              <w:jc w:val="center"/>
              <w:rPr>
                <w:rFonts w:ascii="华文中宋" w:eastAsia="华文中宋" w:hAnsi="华文中宋"/>
                <w:color w:val="000000"/>
                <w:sz w:val="24"/>
                <w:szCs w:val="24"/>
              </w:rPr>
            </w:pPr>
            <w:r w:rsidRPr="0043508B">
              <w:rPr>
                <w:rFonts w:ascii="华文中宋" w:eastAsia="华文中宋" w:hAnsi="华文中宋" w:hint="eastAsia"/>
                <w:color w:val="000000"/>
                <w:sz w:val="24"/>
                <w:szCs w:val="24"/>
              </w:rPr>
              <w:t xml:space="preserve">  ︵</w:t>
            </w:r>
          </w:p>
          <w:p w:rsidR="00BD68CE" w:rsidRPr="0043508B" w:rsidRDefault="00BD68CE" w:rsidP="002C792F">
            <w:pPr>
              <w:spacing w:line="380" w:lineRule="exact"/>
              <w:jc w:val="center"/>
              <w:rPr>
                <w:rFonts w:ascii="华文中宋" w:eastAsia="华文中宋" w:hAnsi="华文中宋"/>
                <w:color w:val="000000"/>
                <w:sz w:val="24"/>
                <w:szCs w:val="24"/>
              </w:rPr>
            </w:pPr>
            <w:r w:rsidRPr="0043508B">
              <w:rPr>
                <w:rFonts w:ascii="华文中宋" w:eastAsia="华文中宋" w:hAnsi="华文中宋" w:hint="eastAsia"/>
                <w:color w:val="000000"/>
                <w:sz w:val="24"/>
                <w:szCs w:val="24"/>
              </w:rPr>
              <w:t>初推</w:t>
            </w:r>
          </w:p>
          <w:p w:rsidR="00BD68CE" w:rsidRPr="0043508B" w:rsidRDefault="00BD68CE" w:rsidP="002C792F">
            <w:pPr>
              <w:spacing w:line="380" w:lineRule="exact"/>
              <w:jc w:val="center"/>
              <w:rPr>
                <w:rFonts w:ascii="华文中宋" w:eastAsia="华文中宋" w:hAnsi="华文中宋"/>
                <w:color w:val="000000"/>
                <w:sz w:val="24"/>
                <w:szCs w:val="24"/>
              </w:rPr>
            </w:pPr>
            <w:r w:rsidRPr="0043508B">
              <w:rPr>
                <w:rFonts w:ascii="华文中宋" w:eastAsia="华文中宋" w:hAnsi="华文中宋" w:hint="eastAsia"/>
                <w:color w:val="000000"/>
                <w:sz w:val="24"/>
                <w:szCs w:val="24"/>
              </w:rPr>
              <w:t>评荐</w:t>
            </w:r>
          </w:p>
          <w:p w:rsidR="00BD68CE" w:rsidRPr="0043508B" w:rsidRDefault="00BD68CE" w:rsidP="002C792F">
            <w:pPr>
              <w:spacing w:line="380" w:lineRule="exact"/>
              <w:jc w:val="center"/>
              <w:rPr>
                <w:rFonts w:ascii="华文中宋" w:eastAsia="华文中宋" w:hAnsi="华文中宋"/>
                <w:color w:val="000000"/>
                <w:sz w:val="24"/>
                <w:szCs w:val="24"/>
              </w:rPr>
            </w:pPr>
            <w:r w:rsidRPr="0043508B">
              <w:rPr>
                <w:rFonts w:ascii="华文中宋" w:eastAsia="华文中宋" w:hAnsi="华文中宋" w:hint="eastAsia"/>
                <w:color w:val="000000"/>
                <w:sz w:val="24"/>
                <w:szCs w:val="24"/>
              </w:rPr>
              <w:t>评理</w:t>
            </w:r>
          </w:p>
          <w:p w:rsidR="00BD68CE" w:rsidRPr="0043508B" w:rsidRDefault="00BD68CE" w:rsidP="002C792F">
            <w:pPr>
              <w:spacing w:line="380" w:lineRule="exact"/>
              <w:jc w:val="center"/>
              <w:rPr>
                <w:rFonts w:ascii="华文中宋" w:eastAsia="华文中宋" w:hAnsi="华文中宋"/>
                <w:color w:val="000000"/>
                <w:sz w:val="24"/>
                <w:szCs w:val="24"/>
              </w:rPr>
            </w:pPr>
            <w:r w:rsidRPr="0043508B">
              <w:rPr>
                <w:rFonts w:ascii="华文中宋" w:eastAsia="华文中宋" w:hAnsi="华文中宋" w:hint="eastAsia"/>
                <w:color w:val="000000"/>
                <w:sz w:val="24"/>
                <w:szCs w:val="24"/>
              </w:rPr>
              <w:t>语由</w:t>
            </w:r>
          </w:p>
          <w:p w:rsidR="00BD68CE" w:rsidRPr="0043508B" w:rsidRDefault="00BD68CE" w:rsidP="002C792F">
            <w:pPr>
              <w:spacing w:line="340" w:lineRule="exact"/>
              <w:jc w:val="center"/>
              <w:rPr>
                <w:rFonts w:ascii="华文中宋" w:eastAsia="华文中宋" w:hAnsi="华文中宋"/>
                <w:color w:val="000000"/>
                <w:sz w:val="24"/>
                <w:szCs w:val="24"/>
              </w:rPr>
            </w:pPr>
            <w:r w:rsidRPr="0043508B">
              <w:rPr>
                <w:rFonts w:ascii="华文中宋" w:eastAsia="华文中宋" w:hAnsi="华文中宋" w:hint="eastAsia"/>
                <w:color w:val="000000"/>
                <w:sz w:val="24"/>
                <w:szCs w:val="24"/>
              </w:rPr>
              <w:t xml:space="preserve">  ︶</w:t>
            </w:r>
          </w:p>
        </w:tc>
        <w:tc>
          <w:tcPr>
            <w:tcW w:w="8897" w:type="dxa"/>
            <w:gridSpan w:val="3"/>
            <w:vAlign w:val="center"/>
          </w:tcPr>
          <w:p w:rsidR="00F261A5" w:rsidRDefault="00F261A5" w:rsidP="00B72E18">
            <w:pPr>
              <w:spacing w:line="260" w:lineRule="exact"/>
              <w:ind w:firstLineChars="200" w:firstLine="480"/>
              <w:rPr>
                <w:rFonts w:ascii="仿宋_GB2312" w:hAnsi="华文中宋" w:hint="eastAsia"/>
                <w:color w:val="000000"/>
                <w:sz w:val="24"/>
                <w:szCs w:val="24"/>
              </w:rPr>
            </w:pPr>
          </w:p>
          <w:p w:rsidR="00E55863" w:rsidRPr="00F261A5" w:rsidRDefault="00E55863" w:rsidP="00B72E18">
            <w:pPr>
              <w:spacing w:line="260" w:lineRule="exact"/>
              <w:ind w:firstLineChars="200" w:firstLine="480"/>
              <w:rPr>
                <w:rFonts w:ascii="仿宋_GB2312" w:hAnsi="华文中宋" w:hint="eastAsia"/>
                <w:color w:val="000000"/>
                <w:sz w:val="24"/>
                <w:szCs w:val="24"/>
              </w:rPr>
            </w:pPr>
            <w:r w:rsidRPr="00F261A5">
              <w:rPr>
                <w:rFonts w:ascii="仿宋_GB2312" w:hAnsi="华文中宋" w:hint="eastAsia"/>
                <w:color w:val="000000"/>
                <w:sz w:val="24"/>
                <w:szCs w:val="24"/>
              </w:rPr>
              <w:t>该通讯关注到福建泉州一个区级基层学校办学20年历程中的价值理念变迁和精神塑造转向，体现了新世纪新时代背景下社会文化思潮变迁对于学校办学理念的影响，对于“未来社会人应该具备怎样的能力和素养”的定位。通讯以一个基层学校用儿童</w:t>
            </w:r>
            <w:r w:rsidR="00D01108" w:rsidRPr="00F261A5">
              <w:rPr>
                <w:rFonts w:ascii="仿宋_GB2312" w:hAnsi="华文中宋" w:hint="eastAsia"/>
                <w:color w:val="000000"/>
                <w:sz w:val="24"/>
                <w:szCs w:val="24"/>
              </w:rPr>
              <w:t>哲学</w:t>
            </w:r>
            <w:r w:rsidRPr="00F261A5">
              <w:rPr>
                <w:rFonts w:ascii="仿宋_GB2312" w:hAnsi="华文中宋" w:hint="eastAsia"/>
                <w:color w:val="000000"/>
                <w:sz w:val="24"/>
                <w:szCs w:val="24"/>
              </w:rPr>
              <w:t>塑造学校精神的探索为观照点，展现了一个普通新办校成长蜕变为全国文明校、全国艺术教育先进单位、省级教改示范校的踔厉奋发、笃行不怠，体现了文化理念、价值共识对于教育这一“最大的民生”的方向引领。2013年9月，《福建教育》第35期刊登观察该校办学十年</w:t>
            </w:r>
            <w:r w:rsidR="00983450" w:rsidRPr="00F261A5">
              <w:rPr>
                <w:rFonts w:ascii="仿宋_GB2312" w:hAnsi="华文中宋" w:hint="eastAsia"/>
                <w:color w:val="000000"/>
                <w:sz w:val="24"/>
                <w:szCs w:val="24"/>
              </w:rPr>
              <w:t>历程</w:t>
            </w:r>
            <w:r w:rsidRPr="00F261A5">
              <w:rPr>
                <w:rFonts w:ascii="仿宋_GB2312" w:hAnsi="华文中宋" w:hint="eastAsia"/>
                <w:color w:val="000000"/>
                <w:sz w:val="24"/>
                <w:szCs w:val="24"/>
              </w:rPr>
              <w:t>的通讯报道《探寻“以人为本”的可能高度》</w:t>
            </w:r>
            <w:r w:rsidR="00983450" w:rsidRPr="00F261A5">
              <w:rPr>
                <w:rFonts w:ascii="仿宋_GB2312" w:hAnsi="华文中宋" w:hint="eastAsia"/>
                <w:color w:val="000000"/>
                <w:sz w:val="24"/>
                <w:szCs w:val="24"/>
              </w:rPr>
              <w:t>，</w:t>
            </w:r>
            <w:r w:rsidRPr="00F261A5">
              <w:rPr>
                <w:rFonts w:ascii="仿宋_GB2312" w:hAnsi="华文中宋" w:hint="eastAsia"/>
                <w:color w:val="000000"/>
                <w:sz w:val="24"/>
                <w:szCs w:val="24"/>
              </w:rPr>
              <w:t>该文获2014年福建省优秀出版物（期刊作品）奖。十年后的再一次聚焦，既体现了新闻宣传的连续性，</w:t>
            </w:r>
            <w:r w:rsidR="00983450" w:rsidRPr="00F261A5">
              <w:rPr>
                <w:rFonts w:ascii="仿宋_GB2312" w:hAnsi="华文中宋" w:hint="eastAsia"/>
                <w:color w:val="000000"/>
                <w:sz w:val="24"/>
                <w:szCs w:val="24"/>
              </w:rPr>
              <w:t>又</w:t>
            </w:r>
            <w:r w:rsidRPr="00F261A5">
              <w:rPr>
                <w:rFonts w:ascii="仿宋_GB2312" w:hAnsi="华文中宋" w:hint="eastAsia"/>
                <w:color w:val="000000"/>
                <w:sz w:val="24"/>
                <w:szCs w:val="24"/>
              </w:rPr>
              <w:t>展现了教育发展的新愿景。</w:t>
            </w:r>
          </w:p>
          <w:p w:rsidR="00E55863" w:rsidRDefault="00E55863" w:rsidP="002C792F">
            <w:pPr>
              <w:spacing w:line="360" w:lineRule="exact"/>
              <w:rPr>
                <w:rFonts w:ascii="华文中宋" w:eastAsia="华文中宋" w:hAnsi="华文中宋" w:hint="eastAsia"/>
                <w:color w:val="000000"/>
                <w:spacing w:val="-2"/>
                <w:sz w:val="24"/>
                <w:szCs w:val="24"/>
              </w:rPr>
            </w:pPr>
          </w:p>
          <w:p w:rsidR="00BD68CE" w:rsidRPr="0043508B" w:rsidRDefault="00BD68CE" w:rsidP="00E55863">
            <w:pPr>
              <w:spacing w:line="360" w:lineRule="exact"/>
              <w:ind w:firstLineChars="2100" w:firstLine="4956"/>
              <w:rPr>
                <w:rFonts w:ascii="华文中宋" w:eastAsia="华文中宋" w:hAnsi="华文中宋"/>
                <w:color w:val="000000"/>
                <w:sz w:val="24"/>
                <w:szCs w:val="24"/>
              </w:rPr>
            </w:pPr>
            <w:r w:rsidRPr="0043508B">
              <w:rPr>
                <w:rFonts w:ascii="华文中宋" w:eastAsia="华文中宋" w:hAnsi="华文中宋" w:hint="eastAsia"/>
                <w:color w:val="000000"/>
                <w:spacing w:val="-2"/>
                <w:sz w:val="24"/>
                <w:szCs w:val="24"/>
              </w:rPr>
              <w:t xml:space="preserve"> 签名：</w:t>
            </w:r>
            <w:r w:rsidRPr="0043508B">
              <w:rPr>
                <w:rFonts w:ascii="华文中宋" w:eastAsia="华文中宋" w:hAnsi="华文中宋" w:hint="eastAsia"/>
                <w:color w:val="000000"/>
                <w:sz w:val="24"/>
                <w:szCs w:val="24"/>
              </w:rPr>
              <w:t>（盖单位公章）</w:t>
            </w:r>
            <w:bookmarkStart w:id="0" w:name="_GoBack"/>
            <w:bookmarkEnd w:id="0"/>
          </w:p>
          <w:p w:rsidR="00BD68CE" w:rsidRPr="0043508B" w:rsidRDefault="00AF30DA" w:rsidP="00AF30DA">
            <w:pPr>
              <w:ind w:firstLineChars="2100" w:firstLine="5040"/>
              <w:rPr>
                <w:rFonts w:ascii="华文中宋" w:eastAsia="华文中宋" w:hAnsi="华文中宋"/>
                <w:color w:val="000000"/>
                <w:sz w:val="24"/>
                <w:szCs w:val="24"/>
              </w:rPr>
            </w:pPr>
            <w:r>
              <w:rPr>
                <w:rFonts w:ascii="华文中宋" w:eastAsia="华文中宋" w:hAnsi="华文中宋" w:hint="eastAsia"/>
                <w:color w:val="000000"/>
                <w:sz w:val="24"/>
                <w:szCs w:val="24"/>
              </w:rPr>
              <w:t xml:space="preserve"> </w:t>
            </w:r>
            <w:r w:rsidR="00BD68CE" w:rsidRPr="0043508B">
              <w:rPr>
                <w:rFonts w:ascii="华文中宋" w:eastAsia="华文中宋" w:hAnsi="华文中宋"/>
                <w:color w:val="000000"/>
                <w:sz w:val="24"/>
                <w:szCs w:val="24"/>
              </w:rPr>
              <w:t>2024年</w:t>
            </w:r>
            <w:r>
              <w:rPr>
                <w:rFonts w:ascii="华文中宋" w:eastAsia="华文中宋" w:hAnsi="华文中宋" w:hint="eastAsia"/>
                <w:color w:val="000000"/>
                <w:sz w:val="24"/>
                <w:szCs w:val="24"/>
              </w:rPr>
              <w:t>3</w:t>
            </w:r>
            <w:r w:rsidR="00BD68CE" w:rsidRPr="0043508B">
              <w:rPr>
                <w:rFonts w:ascii="华文中宋" w:eastAsia="华文中宋" w:hAnsi="华文中宋" w:hint="eastAsia"/>
                <w:color w:val="000000"/>
                <w:sz w:val="24"/>
                <w:szCs w:val="24"/>
              </w:rPr>
              <w:t>月</w:t>
            </w:r>
            <w:r>
              <w:rPr>
                <w:rFonts w:ascii="华文中宋" w:eastAsia="华文中宋" w:hAnsi="华文中宋" w:hint="eastAsia"/>
                <w:color w:val="000000"/>
                <w:sz w:val="24"/>
                <w:szCs w:val="24"/>
              </w:rPr>
              <w:t>18</w:t>
            </w:r>
            <w:r w:rsidR="00BD68CE" w:rsidRPr="0043508B">
              <w:rPr>
                <w:rFonts w:ascii="华文中宋" w:eastAsia="华文中宋" w:hAnsi="华文中宋" w:hint="eastAsia"/>
                <w:color w:val="000000"/>
                <w:sz w:val="24"/>
                <w:szCs w:val="24"/>
              </w:rPr>
              <w:t>日</w:t>
            </w:r>
          </w:p>
        </w:tc>
      </w:tr>
    </w:tbl>
    <w:p w:rsidR="00194629" w:rsidRPr="0043508B" w:rsidRDefault="00194629">
      <w:pPr>
        <w:rPr>
          <w:rFonts w:ascii="华文中宋" w:eastAsia="华文中宋" w:hAnsi="华文中宋"/>
        </w:rPr>
      </w:pPr>
    </w:p>
    <w:sectPr w:rsidR="00194629" w:rsidRPr="0043508B" w:rsidSect="00BD68CE">
      <w:pgSz w:w="11906" w:h="16838"/>
      <w:pgMar w:top="306" w:right="312" w:bottom="306" w:left="22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A3A" w:rsidRDefault="00CD5A3A" w:rsidP="00FD1324">
      <w:r>
        <w:separator/>
      </w:r>
    </w:p>
  </w:endnote>
  <w:endnote w:type="continuationSeparator" w:id="1">
    <w:p w:rsidR="00CD5A3A" w:rsidRDefault="00CD5A3A" w:rsidP="00FD13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A3A" w:rsidRDefault="00CD5A3A" w:rsidP="00FD1324">
      <w:r>
        <w:separator/>
      </w:r>
    </w:p>
  </w:footnote>
  <w:footnote w:type="continuationSeparator" w:id="1">
    <w:p w:rsidR="00CD5A3A" w:rsidRDefault="00CD5A3A" w:rsidP="00FD13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68CE"/>
    <w:rsid w:val="00080EF7"/>
    <w:rsid w:val="00081457"/>
    <w:rsid w:val="000F1433"/>
    <w:rsid w:val="000F4A3E"/>
    <w:rsid w:val="00191241"/>
    <w:rsid w:val="00194629"/>
    <w:rsid w:val="001A6BB5"/>
    <w:rsid w:val="002250D7"/>
    <w:rsid w:val="00237C37"/>
    <w:rsid w:val="00244C4C"/>
    <w:rsid w:val="00265A16"/>
    <w:rsid w:val="00275987"/>
    <w:rsid w:val="0028056F"/>
    <w:rsid w:val="00340B57"/>
    <w:rsid w:val="00381A9D"/>
    <w:rsid w:val="0043508B"/>
    <w:rsid w:val="0047600B"/>
    <w:rsid w:val="004D68BF"/>
    <w:rsid w:val="005F5DA6"/>
    <w:rsid w:val="005F69C1"/>
    <w:rsid w:val="00622700"/>
    <w:rsid w:val="007854C6"/>
    <w:rsid w:val="007A6065"/>
    <w:rsid w:val="007C6E09"/>
    <w:rsid w:val="007E694E"/>
    <w:rsid w:val="008237AB"/>
    <w:rsid w:val="008F4798"/>
    <w:rsid w:val="008F6075"/>
    <w:rsid w:val="00946998"/>
    <w:rsid w:val="00983450"/>
    <w:rsid w:val="009E3A66"/>
    <w:rsid w:val="009E3D5C"/>
    <w:rsid w:val="00A35EE7"/>
    <w:rsid w:val="00A84EED"/>
    <w:rsid w:val="00AB0EA5"/>
    <w:rsid w:val="00AF30DA"/>
    <w:rsid w:val="00B245D2"/>
    <w:rsid w:val="00B414A9"/>
    <w:rsid w:val="00B63CDB"/>
    <w:rsid w:val="00B72E18"/>
    <w:rsid w:val="00B84AB2"/>
    <w:rsid w:val="00BD68CE"/>
    <w:rsid w:val="00C23103"/>
    <w:rsid w:val="00C67A1B"/>
    <w:rsid w:val="00C916AC"/>
    <w:rsid w:val="00CD5A3A"/>
    <w:rsid w:val="00CD67BE"/>
    <w:rsid w:val="00D01108"/>
    <w:rsid w:val="00DA5290"/>
    <w:rsid w:val="00DE1F58"/>
    <w:rsid w:val="00E55863"/>
    <w:rsid w:val="00F24664"/>
    <w:rsid w:val="00F261A5"/>
    <w:rsid w:val="00F64C19"/>
    <w:rsid w:val="00FA20A0"/>
    <w:rsid w:val="00FD1324"/>
    <w:rsid w:val="00FD220F"/>
    <w:rsid w:val="00FD6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CE"/>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13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1324"/>
    <w:rPr>
      <w:rFonts w:eastAsia="仿宋_GB2312"/>
      <w:sz w:val="18"/>
      <w:szCs w:val="18"/>
    </w:rPr>
  </w:style>
  <w:style w:type="paragraph" w:styleId="a4">
    <w:name w:val="footer"/>
    <w:basedOn w:val="a"/>
    <w:link w:val="Char0"/>
    <w:uiPriority w:val="99"/>
    <w:semiHidden/>
    <w:unhideWhenUsed/>
    <w:rsid w:val="00FD13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1324"/>
    <w:rPr>
      <w:rFonts w:eastAsia="仿宋_GB231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cp:lastPrinted>2024-03-15T09:13:00Z</cp:lastPrinted>
  <dcterms:created xsi:type="dcterms:W3CDTF">2024-03-15T11:37:00Z</dcterms:created>
  <dcterms:modified xsi:type="dcterms:W3CDTF">2024-03-18T07:55:00Z</dcterms:modified>
</cp:coreProperties>
</file>